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1A" w:rsidRDefault="00180C1A">
      <w:pPr>
        <w:spacing w:after="0"/>
        <w:ind w:left="-1440" w:right="13887"/>
      </w:pPr>
    </w:p>
    <w:tbl>
      <w:tblPr>
        <w:tblStyle w:val="TableGrid"/>
        <w:tblW w:w="15877" w:type="dxa"/>
        <w:tblInd w:w="-856" w:type="dxa"/>
        <w:tblCellMar>
          <w:top w:w="9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671"/>
        <w:gridCol w:w="709"/>
        <w:gridCol w:w="4111"/>
        <w:gridCol w:w="283"/>
        <w:gridCol w:w="4820"/>
        <w:gridCol w:w="283"/>
      </w:tblGrid>
      <w:tr w:rsidR="00180C1A" w:rsidRPr="006F2202" w:rsidTr="001F56CB">
        <w:trPr>
          <w:trHeight w:val="83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770EA" w:rsidRPr="0004724B" w:rsidRDefault="009770EA" w:rsidP="00D079EB">
            <w:pPr>
              <w:ind w:left="67" w:right="279"/>
              <w:jc w:val="center"/>
              <w:rPr>
                <w:rFonts w:ascii="Gill Sans MT" w:hAnsi="Gill Sans MT"/>
                <w:sz w:val="20"/>
              </w:rPr>
            </w:pPr>
            <w:r w:rsidRPr="0004724B">
              <w:rPr>
                <w:rFonts w:ascii="Gill Sans MT" w:eastAsia="Arial" w:hAnsi="Gill Sans MT" w:cs="Arial"/>
                <w:b/>
                <w:noProof/>
                <w:color w:val="FFFFFF"/>
                <w:sz w:val="32"/>
              </w:rPr>
              <w:drawing>
                <wp:anchor distT="0" distB="0" distL="114300" distR="114300" simplePos="0" relativeHeight="251662336" behindDoc="0" locked="0" layoutInCell="1" allowOverlap="1" wp14:anchorId="0FB76E3A" wp14:editId="0B0C4EF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481965" cy="601039"/>
                  <wp:effectExtent l="0" t="0" r="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6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24B">
              <w:rPr>
                <w:rFonts w:ascii="Gill Sans MT" w:eastAsia="Arial" w:hAnsi="Gill Sans MT" w:cs="Arial"/>
                <w:b/>
                <w:color w:val="FFFFFF"/>
                <w:sz w:val="32"/>
              </w:rPr>
              <w:t>St Joseph’s Catholic Primary Voluntary Academy Curriculum Statement</w:t>
            </w:r>
          </w:p>
          <w:p w:rsidR="00180C1A" w:rsidRPr="006F2202" w:rsidRDefault="004B5E03" w:rsidP="004B5E03">
            <w:pPr>
              <w:ind w:left="67" w:right="271"/>
              <w:jc w:val="center"/>
              <w:rPr>
                <w:rFonts w:ascii="Gill Sans MT" w:hAnsi="Gill Sans MT"/>
              </w:rPr>
            </w:pPr>
            <w:r>
              <w:rPr>
                <w:rFonts w:ascii="Gill Sans MT" w:eastAsia="Arial" w:hAnsi="Gill Sans MT" w:cs="Arial"/>
                <w:b/>
                <w:color w:val="FFFFFF"/>
                <w:sz w:val="32"/>
              </w:rPr>
              <w:t xml:space="preserve">Social, moral, spiritual, cultural </w:t>
            </w:r>
            <w:r w:rsidR="001114B8">
              <w:rPr>
                <w:rFonts w:ascii="Gill Sans MT" w:eastAsia="Arial" w:hAnsi="Gill Sans MT" w:cs="Arial"/>
                <w:b/>
                <w:color w:val="FFFFFF"/>
                <w:sz w:val="32"/>
              </w:rPr>
              <w:t xml:space="preserve"> (</w:t>
            </w:r>
            <w:r>
              <w:rPr>
                <w:rFonts w:ascii="Gill Sans MT" w:eastAsia="Arial" w:hAnsi="Gill Sans MT" w:cs="Arial"/>
                <w:b/>
                <w:color w:val="FFFFFF"/>
                <w:sz w:val="32"/>
              </w:rPr>
              <w:t>SMSC</w:t>
            </w:r>
            <w:r w:rsidR="001114B8">
              <w:rPr>
                <w:rFonts w:ascii="Gill Sans MT" w:eastAsia="Arial" w:hAnsi="Gill Sans MT" w:cs="Arial"/>
                <w:b/>
                <w:color w:val="FFFFFF"/>
                <w:sz w:val="32"/>
              </w:rPr>
              <w:t>)</w:t>
            </w:r>
          </w:p>
        </w:tc>
      </w:tr>
      <w:tr w:rsidR="00180C1A" w:rsidRPr="006F2202" w:rsidTr="001F56CB">
        <w:trPr>
          <w:trHeight w:val="833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4B8" w:rsidRDefault="009770EA" w:rsidP="001114B8">
            <w:pPr>
              <w:spacing w:after="32"/>
              <w:jc w:val="center"/>
              <w:rPr>
                <w:rFonts w:ascii="Gill Sans MT" w:eastAsia="Arial" w:hAnsi="Gill Sans MT" w:cs="Arial"/>
                <w:sz w:val="20"/>
              </w:rPr>
            </w:pPr>
            <w:r w:rsidRPr="0004724B">
              <w:rPr>
                <w:rFonts w:ascii="Gill Sans MT" w:eastAsia="Arial" w:hAnsi="Gill Sans MT" w:cs="Arial"/>
                <w:b/>
                <w:sz w:val="20"/>
              </w:rPr>
              <w:t xml:space="preserve"> </w:t>
            </w:r>
            <w:r w:rsidR="00E400B9" w:rsidRPr="0004724B">
              <w:rPr>
                <w:rFonts w:ascii="Gill Sans MT" w:eastAsia="Arial" w:hAnsi="Gill Sans MT" w:cs="Arial"/>
                <w:b/>
                <w:sz w:val="20"/>
              </w:rPr>
              <w:t>“</w:t>
            </w:r>
            <w:r w:rsidR="004B5E03">
              <w:rPr>
                <w:rFonts w:ascii="Gill Sans MT" w:eastAsia="Arial" w:hAnsi="Gill Sans MT" w:cs="Arial"/>
                <w:b/>
                <w:sz w:val="20"/>
              </w:rPr>
              <w:t>The highest result of education is tolerance</w:t>
            </w:r>
            <w:r w:rsidR="001114B8">
              <w:rPr>
                <w:rFonts w:ascii="Gill Sans MT" w:eastAsia="Arial" w:hAnsi="Gill Sans MT" w:cs="Arial"/>
                <w:b/>
                <w:sz w:val="20"/>
              </w:rPr>
              <w:t>”</w:t>
            </w:r>
          </w:p>
          <w:p w:rsidR="001114B8" w:rsidRPr="001114B8" w:rsidRDefault="004B5E03" w:rsidP="001114B8">
            <w:pPr>
              <w:spacing w:after="32"/>
              <w:jc w:val="center"/>
              <w:rPr>
                <w:rFonts w:ascii="Gill Sans MT" w:eastAsia="Arial" w:hAnsi="Gill Sans MT" w:cs="Arial"/>
                <w:b/>
                <w:sz w:val="20"/>
              </w:rPr>
            </w:pPr>
            <w:r>
              <w:rPr>
                <w:rFonts w:ascii="Gill Sans MT" w:eastAsia="Arial" w:hAnsi="Gill Sans MT" w:cs="Arial"/>
                <w:b/>
                <w:sz w:val="20"/>
              </w:rPr>
              <w:t>Helen Keller</w:t>
            </w:r>
          </w:p>
        </w:tc>
      </w:tr>
      <w:tr w:rsidR="00180C1A" w:rsidRPr="0004724B" w:rsidTr="001F56CB">
        <w:trPr>
          <w:trHeight w:val="31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80C1A" w:rsidRPr="0004724B" w:rsidRDefault="00E400B9">
            <w:pPr>
              <w:ind w:right="45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FFFF"/>
                <w:sz w:val="20"/>
                <w:szCs w:val="20"/>
              </w:rPr>
              <w:t xml:space="preserve">Intent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80C1A" w:rsidRPr="0004724B" w:rsidRDefault="00E400B9">
            <w:pPr>
              <w:ind w:right="4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FFFF"/>
                <w:sz w:val="20"/>
                <w:szCs w:val="20"/>
              </w:rPr>
              <w:t xml:space="preserve">Implementation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80C1A" w:rsidRPr="0004724B" w:rsidRDefault="00E400B9">
            <w:pPr>
              <w:ind w:right="41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FFFF"/>
                <w:sz w:val="20"/>
                <w:szCs w:val="20"/>
              </w:rPr>
              <w:t xml:space="preserve">Impact </w:t>
            </w:r>
          </w:p>
        </w:tc>
      </w:tr>
      <w:tr w:rsidR="00180C1A" w:rsidRPr="0004724B" w:rsidTr="001F56CB">
        <w:trPr>
          <w:trHeight w:val="7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C1A" w:rsidRPr="0004724B" w:rsidRDefault="00E400B9" w:rsidP="0004724B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sz w:val="20"/>
                <w:szCs w:val="20"/>
              </w:rPr>
              <w:t>What will take place before teaching in the classroom?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C1A" w:rsidRPr="0004724B" w:rsidRDefault="00E400B9" w:rsidP="0004724B">
            <w:pPr>
              <w:ind w:left="1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sz w:val="20"/>
                <w:szCs w:val="20"/>
              </w:rPr>
              <w:t>What will this look like in the classroom?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C1A" w:rsidRPr="0004724B" w:rsidRDefault="00E400B9" w:rsidP="0004724B">
            <w:pPr>
              <w:ind w:left="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sz w:val="20"/>
                <w:szCs w:val="20"/>
              </w:rPr>
              <w:t xml:space="preserve">How </w:t>
            </w:r>
            <w:proofErr w:type="gramStart"/>
            <w:r w:rsidRPr="0004724B">
              <w:rPr>
                <w:rFonts w:ascii="Gill Sans MT" w:eastAsia="Arial" w:hAnsi="Gill Sans MT" w:cs="Arial"/>
                <w:b/>
                <w:sz w:val="20"/>
                <w:szCs w:val="20"/>
              </w:rPr>
              <w:t>will this be measured</w:t>
            </w:r>
            <w:proofErr w:type="gramEnd"/>
            <w:r w:rsidRPr="0004724B">
              <w:rPr>
                <w:rFonts w:ascii="Gill Sans MT" w:eastAsia="Arial" w:hAnsi="Gill Sans MT" w:cs="Arial"/>
                <w:b/>
                <w:sz w:val="20"/>
                <w:szCs w:val="20"/>
              </w:rPr>
              <w:t>?</w:t>
            </w:r>
          </w:p>
        </w:tc>
      </w:tr>
      <w:tr w:rsidR="00180C1A" w:rsidRPr="0004724B" w:rsidTr="001F56CB">
        <w:trPr>
          <w:trHeight w:val="332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1A" w:rsidRDefault="00E400B9">
            <w:pPr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  <w:t xml:space="preserve">The school’s senior leadership team will: </w:t>
            </w:r>
          </w:p>
          <w:p w:rsidR="0004724B" w:rsidRPr="0004724B" w:rsidRDefault="0004724B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  <w:p w:rsidR="00180C1A" w:rsidRPr="0004724B" w:rsidRDefault="00E400B9" w:rsidP="00984510">
            <w:pPr>
              <w:numPr>
                <w:ilvl w:val="0"/>
                <w:numId w:val="1"/>
              </w:numPr>
              <w:spacing w:after="12" w:line="242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Lead the school staff to develop a clear overarching curriculum </w:t>
            </w:r>
            <w:proofErr w:type="gramStart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>intent which</w:t>
            </w:r>
            <w:proofErr w:type="gramEnd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drives the ongoing development and improvement of all curriculum subjects. </w:t>
            </w:r>
          </w:p>
          <w:p w:rsidR="00180C1A" w:rsidRPr="0004724B" w:rsidRDefault="00E400B9" w:rsidP="00984510">
            <w:pPr>
              <w:numPr>
                <w:ilvl w:val="0"/>
                <w:numId w:val="1"/>
              </w:numPr>
              <w:spacing w:after="12"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Ensure that the curriculum leaders have appropriate time to develop their specific curriculum intent through careful research and development. </w:t>
            </w:r>
          </w:p>
          <w:p w:rsidR="001114B8" w:rsidRPr="001114B8" w:rsidRDefault="00E400B9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>Provide sufficient funding to ensure that implementation is high quality.</w:t>
            </w:r>
          </w:p>
          <w:p w:rsidR="00180C1A" w:rsidRPr="001114B8" w:rsidRDefault="001114B8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Ensure that the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 xml:space="preserve"> SMSC</w:t>
            </w:r>
            <w:r>
              <w:rPr>
                <w:rFonts w:ascii="Gill Sans MT" w:eastAsia="Arial" w:hAnsi="Gill Sans MT" w:cs="Arial"/>
                <w:sz w:val="20"/>
                <w:szCs w:val="20"/>
              </w:rPr>
              <w:t xml:space="preserve"> curriculum is adaptive and reactive to national events, in line with the school’s Catholic ethos</w:t>
            </w:r>
            <w:r w:rsidR="00E400B9"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Arial" w:hAnsi="Gill Sans MT" w:cs="Arial"/>
                <w:sz w:val="20"/>
                <w:szCs w:val="20"/>
              </w:rPr>
              <w:t>and values.</w:t>
            </w:r>
          </w:p>
          <w:p w:rsidR="001114B8" w:rsidRDefault="001114B8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Ensure that the curriculum is accessible to all.</w:t>
            </w:r>
          </w:p>
          <w:p w:rsidR="001114B8" w:rsidRDefault="001114B8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Ensure that </w:t>
            </w:r>
            <w:r w:rsidR="00877562">
              <w:rPr>
                <w:rFonts w:ascii="Gill Sans MT" w:hAnsi="Gill Sans MT"/>
                <w:sz w:val="20"/>
                <w:szCs w:val="20"/>
              </w:rPr>
              <w:t>Pupils</w:t>
            </w:r>
            <w:r>
              <w:rPr>
                <w:rFonts w:ascii="Gill Sans MT" w:hAnsi="Gill Sans MT"/>
                <w:sz w:val="20"/>
                <w:szCs w:val="20"/>
              </w:rPr>
              <w:t xml:space="preserve"> are able to become healthy, independent and responsible members of the school community and global citizens</w:t>
            </w:r>
          </w:p>
          <w:p w:rsidR="007E13F5" w:rsidRDefault="007E13F5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Ensure that the moral, social and cultural issues which are historical and topical are covered so </w:t>
            </w:r>
            <w:r w:rsidR="00877562">
              <w:rPr>
                <w:rFonts w:ascii="Gill Sans MT" w:hAnsi="Gill Sans MT"/>
                <w:sz w:val="20"/>
                <w:szCs w:val="20"/>
              </w:rPr>
              <w:t>pupils</w:t>
            </w:r>
            <w:r>
              <w:rPr>
                <w:rFonts w:ascii="Gill Sans MT" w:hAnsi="Gill Sans MT"/>
                <w:sz w:val="20"/>
                <w:szCs w:val="20"/>
              </w:rPr>
              <w:t xml:space="preserve"> understand what it means to be a member of a diverse global society</w:t>
            </w:r>
          </w:p>
          <w:p w:rsidR="00984510" w:rsidRPr="005E48A7" w:rsidRDefault="00984510" w:rsidP="00984510">
            <w:pPr>
              <w:numPr>
                <w:ilvl w:val="0"/>
                <w:numId w:val="1"/>
              </w:numPr>
              <w:spacing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Ensure that the monitoring is purposeful, effective and impacts on teaching and learning.</w:t>
            </w:r>
          </w:p>
          <w:p w:rsidR="00984510" w:rsidRPr="007E13F5" w:rsidRDefault="00984510" w:rsidP="001F56CB">
            <w:pPr>
              <w:spacing w:line="243" w:lineRule="auto"/>
              <w:ind w:left="312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1A" w:rsidRDefault="00E400B9">
            <w:pPr>
              <w:ind w:left="1"/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  <w:t xml:space="preserve">Our teaching sequence will be: </w:t>
            </w:r>
          </w:p>
          <w:p w:rsidR="0004724B" w:rsidRPr="0004724B" w:rsidRDefault="0004724B">
            <w:pPr>
              <w:ind w:left="1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  <w:p w:rsidR="00180C1A" w:rsidRPr="0004724B" w:rsidRDefault="00E400B9">
            <w:pPr>
              <w:numPr>
                <w:ilvl w:val="0"/>
                <w:numId w:val="2"/>
              </w:numPr>
              <w:spacing w:after="12" w:line="242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>Big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 xml:space="preserve"> picture: Placing of SMSC</w:t>
            </w: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 xml:space="preserve">and British Values </w:t>
            </w: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studied in the chronological context of previous learning, using the class timeline. </w:t>
            </w:r>
          </w:p>
          <w:p w:rsidR="00180C1A" w:rsidRPr="0004724B" w:rsidRDefault="00E400B9">
            <w:pPr>
              <w:numPr>
                <w:ilvl w:val="0"/>
                <w:numId w:val="2"/>
              </w:numPr>
              <w:spacing w:after="11"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Daily review: Brief review of learning covered in previous lesson/s </w:t>
            </w:r>
          </w:p>
          <w:p w:rsidR="00180C1A" w:rsidRPr="0004724B" w:rsidRDefault="004B5E03">
            <w:pPr>
              <w:numPr>
                <w:ilvl w:val="0"/>
                <w:numId w:val="2"/>
              </w:numPr>
              <w:spacing w:after="11" w:line="243" w:lineRule="auto"/>
              <w:ind w:hanging="28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Communicate their SMSC and British Values</w:t>
            </w:r>
            <w:r w:rsidR="00E400B9"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knowledge and understanding appropriately </w:t>
            </w:r>
          </w:p>
          <w:p w:rsidR="004B5E03" w:rsidRPr="0087552C" w:rsidRDefault="00E400B9" w:rsidP="004B5E03">
            <w:pPr>
              <w:numPr>
                <w:ilvl w:val="0"/>
                <w:numId w:val="2"/>
              </w:numPr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Evaluate their learning and compare with other 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>cultures</w:t>
            </w: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studied as appropriate </w:t>
            </w:r>
          </w:p>
          <w:p w:rsidR="00AB6CE7" w:rsidRPr="0004724B" w:rsidRDefault="00AB6CE7">
            <w:pPr>
              <w:numPr>
                <w:ilvl w:val="0"/>
                <w:numId w:val="2"/>
              </w:numPr>
              <w:ind w:hanging="283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Linked to enrichment opportunities to include topical history events </w:t>
            </w:r>
            <w:proofErr w:type="spellStart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>eg</w:t>
            </w:r>
            <w:proofErr w:type="spellEnd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Remembrance, Black History Month</w:t>
            </w:r>
          </w:p>
          <w:p w:rsidR="0004724B" w:rsidRPr="0004724B" w:rsidRDefault="0004724B" w:rsidP="0004724B">
            <w:pPr>
              <w:ind w:left="368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1A" w:rsidRDefault="00E400B9">
            <w:pPr>
              <w:ind w:left="2"/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b/>
                <w:color w:val="FF0000"/>
                <w:sz w:val="20"/>
                <w:szCs w:val="20"/>
              </w:rPr>
              <w:t xml:space="preserve">Pupil Voice will show: </w:t>
            </w:r>
          </w:p>
          <w:p w:rsidR="0004724B" w:rsidRPr="0004724B" w:rsidRDefault="0004724B">
            <w:pPr>
              <w:ind w:left="2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  <w:p w:rsidR="00180C1A" w:rsidRPr="0004724B" w:rsidRDefault="00E400B9">
            <w:pPr>
              <w:numPr>
                <w:ilvl w:val="0"/>
                <w:numId w:val="3"/>
              </w:numPr>
              <w:spacing w:after="11" w:line="243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A developed understanding of the 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 xml:space="preserve">social, moral, spiritual </w:t>
            </w:r>
            <w:r w:rsidR="007E13F5">
              <w:rPr>
                <w:rFonts w:ascii="Gill Sans MT" w:eastAsia="Arial" w:hAnsi="Gill Sans MT" w:cs="Arial"/>
                <w:sz w:val="20"/>
                <w:szCs w:val="20"/>
              </w:rPr>
              <w:t>and ethical issues in modern Britain at an age appropriate level.</w:t>
            </w:r>
          </w:p>
          <w:p w:rsidR="00180C1A" w:rsidRPr="007E13F5" w:rsidRDefault="00E400B9">
            <w:pPr>
              <w:numPr>
                <w:ilvl w:val="0"/>
                <w:numId w:val="3"/>
              </w:numPr>
              <w:spacing w:after="12" w:line="242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A progression of understanding, with appropriate </w:t>
            </w:r>
            <w:proofErr w:type="gramStart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>vocabulary which</w:t>
            </w:r>
            <w:proofErr w:type="gramEnd"/>
            <w:r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 sup</w:t>
            </w:r>
            <w:r w:rsidR="007E13F5">
              <w:rPr>
                <w:rFonts w:ascii="Gill Sans MT" w:eastAsia="Arial" w:hAnsi="Gill Sans MT" w:cs="Arial"/>
                <w:sz w:val="20"/>
                <w:szCs w:val="20"/>
              </w:rPr>
              <w:t>ports and extends understanding.</w:t>
            </w:r>
          </w:p>
          <w:p w:rsidR="007E13F5" w:rsidRPr="007E13F5" w:rsidRDefault="007E13F5">
            <w:pPr>
              <w:numPr>
                <w:ilvl w:val="0"/>
                <w:numId w:val="3"/>
              </w:numPr>
              <w:spacing w:after="12" w:line="242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 xml:space="preserve">An ability to demonstrate and apply 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>the British Values</w:t>
            </w:r>
            <w:r>
              <w:rPr>
                <w:rFonts w:ascii="Gill Sans MT" w:eastAsia="Arial" w:hAnsi="Gill Sans MT" w:cs="Arial"/>
                <w:sz w:val="20"/>
                <w:szCs w:val="20"/>
              </w:rPr>
              <w:t xml:space="preserve"> </w:t>
            </w:r>
          </w:p>
          <w:p w:rsidR="007E13F5" w:rsidRPr="004B5E03" w:rsidRDefault="00877562" w:rsidP="004B5E03">
            <w:pPr>
              <w:numPr>
                <w:ilvl w:val="0"/>
                <w:numId w:val="3"/>
              </w:numPr>
              <w:spacing w:after="12" w:line="242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Pupils</w:t>
            </w:r>
            <w:r w:rsidR="007E13F5">
              <w:rPr>
                <w:rFonts w:ascii="Gill Sans MT" w:eastAsia="Arial" w:hAnsi="Gill Sans MT" w:cs="Arial"/>
                <w:sz w:val="20"/>
                <w:szCs w:val="20"/>
              </w:rPr>
              <w:t xml:space="preserve"> understand the impact of </w:t>
            </w:r>
            <w:r w:rsidR="004B5E03">
              <w:rPr>
                <w:rFonts w:ascii="Gill Sans MT" w:eastAsia="Arial" w:hAnsi="Gill Sans MT" w:cs="Arial"/>
                <w:sz w:val="20"/>
                <w:szCs w:val="20"/>
              </w:rPr>
              <w:t>SMSC and British Values in their relationship with their peers.</w:t>
            </w:r>
          </w:p>
          <w:p w:rsidR="004B5E03" w:rsidRPr="004B5E03" w:rsidRDefault="004B5E03" w:rsidP="004B5E03">
            <w:pPr>
              <w:numPr>
                <w:ilvl w:val="0"/>
                <w:numId w:val="3"/>
              </w:numPr>
              <w:spacing w:after="12" w:line="242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Pupils have knowledge of how to develop their own self-esteem and self-awareness to make informed choices and decisions.</w:t>
            </w:r>
          </w:p>
          <w:p w:rsidR="004B5E03" w:rsidRPr="004B5E03" w:rsidRDefault="004B5E03" w:rsidP="004B5E03">
            <w:pPr>
              <w:numPr>
                <w:ilvl w:val="0"/>
                <w:numId w:val="3"/>
              </w:numPr>
              <w:spacing w:after="12" w:line="242" w:lineRule="auto"/>
              <w:ind w:hanging="27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Pupils can make sense of their own personal and social experiences and can understand and manage their own feelings and emotions.</w:t>
            </w:r>
          </w:p>
          <w:p w:rsidR="00180C1A" w:rsidRPr="0004724B" w:rsidRDefault="004B5E03">
            <w:pPr>
              <w:numPr>
                <w:ilvl w:val="0"/>
                <w:numId w:val="3"/>
              </w:numPr>
              <w:ind w:hanging="27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Arial" w:hAnsi="Gill Sans MT" w:cs="Arial"/>
                <w:sz w:val="20"/>
                <w:szCs w:val="20"/>
              </w:rPr>
              <w:t>Confidence in discussing SMSC</w:t>
            </w:r>
            <w:r w:rsidR="00E400B9" w:rsidRPr="0004724B">
              <w:rPr>
                <w:rFonts w:ascii="Gill Sans MT" w:eastAsia="Arial" w:hAnsi="Gill Sans MT" w:cs="Arial"/>
                <w:sz w:val="20"/>
                <w:szCs w:val="20"/>
              </w:rPr>
              <w:t xml:space="preserve">, their own work and identifying their own strengths and areas for development </w:t>
            </w:r>
          </w:p>
        </w:tc>
      </w:tr>
      <w:tr w:rsidR="00180C1A" w:rsidRPr="0004724B" w:rsidTr="001F56CB">
        <w:trPr>
          <w:gridAfter w:val="1"/>
          <w:wAfter w:w="283" w:type="dxa"/>
          <w:trHeight w:val="3193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1A" w:rsidRPr="001F56CB" w:rsidRDefault="00E400B9">
            <w:pPr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lastRenderedPageBreak/>
              <w:t xml:space="preserve">The curriculum leader will: </w:t>
            </w:r>
          </w:p>
          <w:p w:rsidR="0004724B" w:rsidRPr="001F56CB" w:rsidRDefault="0004724B">
            <w:pPr>
              <w:rPr>
                <w:rFonts w:ascii="Gill Sans MT" w:hAnsi="Gill Sans MT"/>
                <w:color w:val="FF0000"/>
                <w:sz w:val="18"/>
                <w:szCs w:val="20"/>
              </w:rPr>
            </w:pPr>
          </w:p>
          <w:p w:rsidR="00180C1A" w:rsidRPr="001F56CB" w:rsidRDefault="00E400B9">
            <w:pPr>
              <w:numPr>
                <w:ilvl w:val="0"/>
                <w:numId w:val="4"/>
              </w:numPr>
              <w:spacing w:after="12" w:line="243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Understand and articulate the expectations of the curriculum to support teaching and support staff in the delivery. </w:t>
            </w:r>
          </w:p>
          <w:p w:rsidR="007E13F5" w:rsidRPr="001F56CB" w:rsidRDefault="007E13F5">
            <w:pPr>
              <w:numPr>
                <w:ilvl w:val="0"/>
                <w:numId w:val="4"/>
              </w:numPr>
              <w:spacing w:after="12" w:line="243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Ensure that </w:t>
            </w:r>
            <w:r w:rsidR="00877562" w:rsidRPr="001F56CB">
              <w:rPr>
                <w:rFonts w:ascii="Gill Sans MT" w:eastAsia="Arial" w:hAnsi="Gill Sans MT" w:cs="Arial"/>
                <w:sz w:val="18"/>
                <w:szCs w:val="20"/>
              </w:rPr>
              <w:t>pupils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develop their sense of self-worth by playing a positive role in contributing to school life and the wider community.</w:t>
            </w:r>
          </w:p>
          <w:p w:rsidR="00564F02" w:rsidRPr="001F56CB" w:rsidRDefault="00564F02">
            <w:pPr>
              <w:numPr>
                <w:ilvl w:val="0"/>
                <w:numId w:val="4"/>
              </w:numPr>
              <w:spacing w:after="12" w:line="243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Develop a PHSE and SMSC curriculum that work in harmony with the RE and RSE curriculum in line with the Catholic values and ethos.</w:t>
            </w:r>
          </w:p>
          <w:p w:rsidR="00564F02" w:rsidRPr="001F56CB" w:rsidRDefault="00564F02">
            <w:pPr>
              <w:numPr>
                <w:ilvl w:val="0"/>
                <w:numId w:val="4"/>
              </w:numPr>
              <w:spacing w:after="12" w:line="243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Promote and model the British Values of Democracy, Respect, Tolerance and the Rule of Law.</w:t>
            </w:r>
          </w:p>
          <w:p w:rsidR="00180C1A" w:rsidRPr="001F56CB" w:rsidRDefault="00E400B9">
            <w:pPr>
              <w:numPr>
                <w:ilvl w:val="0"/>
                <w:numId w:val="4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Ensure an appropriate progression of knowledge is in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place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supports pupils in knowing more and remembering more as</w:t>
            </w:r>
            <w:r w:rsidR="001114B8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global citizens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. </w:t>
            </w:r>
          </w:p>
          <w:p w:rsidR="00180C1A" w:rsidRPr="001F56CB" w:rsidRDefault="00E400B9">
            <w:pPr>
              <w:numPr>
                <w:ilvl w:val="0"/>
                <w:numId w:val="4"/>
              </w:numPr>
              <w:spacing w:after="13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Ensure an ap</w:t>
            </w:r>
            <w:r w:rsidR="001114B8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propriate progression of 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skills and knowledge is in place over time so that pupils are supp</w:t>
            </w:r>
            <w:r w:rsidR="001114B8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orted to be the best citizens 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they can be, and challenge teachers to support struggling </w:t>
            </w:r>
            <w:r w:rsidR="00877562" w:rsidRPr="001F56CB">
              <w:rPr>
                <w:rFonts w:ascii="Gill Sans MT" w:eastAsia="Arial" w:hAnsi="Gill Sans MT" w:cs="Arial"/>
                <w:sz w:val="18"/>
                <w:szCs w:val="20"/>
              </w:rPr>
              <w:t>pupils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and extend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more competent ones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. </w:t>
            </w:r>
          </w:p>
          <w:p w:rsidR="00180C1A" w:rsidRPr="001F56CB" w:rsidRDefault="00E400B9">
            <w:pPr>
              <w:numPr>
                <w:ilvl w:val="0"/>
                <w:numId w:val="4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Ensure an appropriate progression for vocabulary is in place for each phase of learning, which builds on prior learning. </w:t>
            </w:r>
          </w:p>
          <w:p w:rsidR="00180C1A" w:rsidRPr="001F56CB" w:rsidRDefault="00E400B9">
            <w:pPr>
              <w:numPr>
                <w:ilvl w:val="0"/>
                <w:numId w:val="4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Identify</w:t>
            </w:r>
            <w:r w:rsidR="001114B8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role models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who underpin specific areas of the curriculum and raise aspirations for pupils. </w:t>
            </w:r>
          </w:p>
          <w:p w:rsidR="006F2202" w:rsidRPr="001F56CB" w:rsidRDefault="006F2202">
            <w:pPr>
              <w:numPr>
                <w:ilvl w:val="0"/>
                <w:numId w:val="4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Keep</w:t>
            </w:r>
            <w:r w:rsidR="001114B8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up to date with current PHSE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research and subject development through an appropriate subject body or professional group.</w:t>
            </w:r>
          </w:p>
          <w:p w:rsidR="00AB6CE7" w:rsidRPr="001F56CB" w:rsidRDefault="00AB6CE7" w:rsidP="0004724B">
            <w:pPr>
              <w:numPr>
                <w:ilvl w:val="0"/>
                <w:numId w:val="4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Liaise with teachers and other professional bodies regarding CPD opportunities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1A" w:rsidRPr="001F56CB" w:rsidRDefault="00E400B9">
            <w:pPr>
              <w:ind w:left="1"/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t xml:space="preserve">Our classrooms will: </w:t>
            </w:r>
          </w:p>
          <w:p w:rsidR="0004724B" w:rsidRPr="001F56CB" w:rsidRDefault="0004724B">
            <w:pPr>
              <w:ind w:left="1"/>
              <w:rPr>
                <w:rFonts w:ascii="Gill Sans MT" w:hAnsi="Gill Sans MT"/>
                <w:color w:val="FF0000"/>
                <w:sz w:val="18"/>
                <w:szCs w:val="20"/>
              </w:rPr>
            </w:pPr>
          </w:p>
          <w:p w:rsidR="00180C1A" w:rsidRPr="001F56CB" w:rsidRDefault="00E400B9">
            <w:pPr>
              <w:numPr>
                <w:ilvl w:val="0"/>
                <w:numId w:val="5"/>
              </w:numPr>
              <w:spacing w:after="10" w:line="244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Provide appropriate quality equipment for each area of the curriculum. </w:t>
            </w:r>
          </w:p>
          <w:p w:rsidR="00180C1A" w:rsidRPr="001F56CB" w:rsidRDefault="00E400B9">
            <w:pPr>
              <w:numPr>
                <w:ilvl w:val="0"/>
                <w:numId w:val="5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Have developed learning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walls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include high quality WAGOLLs, inc</w:t>
            </w:r>
            <w:r w:rsidR="00564F02" w:rsidRPr="001F56CB">
              <w:rPr>
                <w:rFonts w:ascii="Gill Sans MT" w:eastAsia="Arial" w:hAnsi="Gill Sans MT" w:cs="Arial"/>
                <w:sz w:val="18"/>
                <w:szCs w:val="20"/>
              </w:rPr>
              <w:t>luding actual pieces of work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and carefully chosen vocabulary, which are regularly updated. </w:t>
            </w:r>
          </w:p>
          <w:p w:rsidR="00180C1A" w:rsidRPr="001F56CB" w:rsidRDefault="00E400B9">
            <w:pPr>
              <w:numPr>
                <w:ilvl w:val="0"/>
                <w:numId w:val="5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Be organised so that pupils can work in small groups or whole class as appropriate to support pupils in their development of their skills. </w:t>
            </w:r>
          </w:p>
          <w:p w:rsidR="00180C1A" w:rsidRPr="001F56CB" w:rsidRDefault="00564F02">
            <w:pPr>
              <w:numPr>
                <w:ilvl w:val="0"/>
                <w:numId w:val="5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Support children’s development in SMSC and promote pupil wellbeing.</w:t>
            </w:r>
          </w:p>
          <w:p w:rsidR="00564F02" w:rsidRPr="001F56CB" w:rsidRDefault="00564F02">
            <w:pPr>
              <w:numPr>
                <w:ilvl w:val="0"/>
                <w:numId w:val="5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Have an affirmation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station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promotes positive mental health, self-esteem and mental wellbeing.</w:t>
            </w:r>
          </w:p>
          <w:p w:rsidR="00564F02" w:rsidRPr="001F56CB" w:rsidRDefault="00564F02">
            <w:pPr>
              <w:numPr>
                <w:ilvl w:val="0"/>
                <w:numId w:val="5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Provide a nurturing, happy and vibrant environment where all pupils feel valued and supported.</w:t>
            </w:r>
          </w:p>
          <w:p w:rsidR="00984510" w:rsidRPr="001F56CB" w:rsidRDefault="00984510">
            <w:pPr>
              <w:numPr>
                <w:ilvl w:val="0"/>
                <w:numId w:val="5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Develop pupils’ confidence and resilience by fostering a ‘can do’ approach to their work.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4B" w:rsidRPr="001F56CB" w:rsidRDefault="00E400B9" w:rsidP="0004724B">
            <w:pPr>
              <w:ind w:left="2"/>
              <w:rPr>
                <w:rFonts w:ascii="Gill Sans MT" w:hAnsi="Gill Sans MT"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t xml:space="preserve">Displays around school and books will show: </w:t>
            </w:r>
          </w:p>
          <w:p w:rsidR="00180C1A" w:rsidRPr="001F56CB" w:rsidRDefault="00E400B9" w:rsidP="007E13F5">
            <w:pPr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. </w:t>
            </w:r>
          </w:p>
          <w:p w:rsidR="007E13F5" w:rsidRPr="001F56CB" w:rsidRDefault="007E13F5">
            <w:pPr>
              <w:numPr>
                <w:ilvl w:val="0"/>
                <w:numId w:val="6"/>
              </w:numPr>
              <w:spacing w:after="9" w:line="246" w:lineRule="auto"/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Pupils have had opportunities for practice and refinement of skills</w:t>
            </w:r>
          </w:p>
          <w:p w:rsidR="00180C1A" w:rsidRPr="001F56CB" w:rsidRDefault="00E400B9">
            <w:pPr>
              <w:numPr>
                <w:ilvl w:val="0"/>
                <w:numId w:val="6"/>
              </w:numPr>
              <w:spacing w:after="9" w:line="246" w:lineRule="auto"/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A varied and engaging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curriculum whic</w:t>
            </w:r>
            <w:r w:rsidR="007E13F5" w:rsidRPr="001F56CB">
              <w:rPr>
                <w:rFonts w:ascii="Gill Sans MT" w:eastAsia="Arial" w:hAnsi="Gill Sans MT" w:cs="Arial"/>
                <w:sz w:val="18"/>
                <w:szCs w:val="20"/>
              </w:rPr>
              <w:t>h</w:t>
            </w:r>
            <w:proofErr w:type="gramEnd"/>
            <w:r w:rsidR="007E13F5"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develops a range of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skills. </w:t>
            </w:r>
          </w:p>
          <w:p w:rsidR="00180C1A" w:rsidRPr="001F56CB" w:rsidRDefault="00E400B9">
            <w:pPr>
              <w:numPr>
                <w:ilvl w:val="0"/>
                <w:numId w:val="6"/>
              </w:numPr>
              <w:spacing w:after="11" w:line="243" w:lineRule="auto"/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Developed and final pieces of work which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showcase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the skills learned. </w:t>
            </w:r>
          </w:p>
          <w:p w:rsidR="00180C1A" w:rsidRPr="001F56CB" w:rsidRDefault="00E400B9">
            <w:pPr>
              <w:numPr>
                <w:ilvl w:val="0"/>
                <w:numId w:val="6"/>
              </w:numPr>
              <w:spacing w:after="11" w:line="243" w:lineRule="auto"/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Clear progression of skills in line with expectations set out in the progression grids. </w:t>
            </w:r>
          </w:p>
          <w:p w:rsidR="00180C1A" w:rsidRPr="001F56CB" w:rsidRDefault="00E400B9">
            <w:pPr>
              <w:numPr>
                <w:ilvl w:val="0"/>
                <w:numId w:val="6"/>
              </w:numPr>
              <w:ind w:hanging="269"/>
              <w:rPr>
                <w:rFonts w:ascii="Gill Sans MT" w:hAnsi="Gill Sans MT"/>
                <w:sz w:val="18"/>
                <w:szCs w:val="20"/>
              </w:rPr>
            </w:pP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That pupils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, over time, develop a range of skills and techniques across all of the areas of the </w:t>
            </w:r>
            <w:r w:rsidR="00564F02" w:rsidRPr="001F56CB">
              <w:rPr>
                <w:rFonts w:ascii="Gill Sans MT" w:eastAsia="Arial" w:hAnsi="Gill Sans MT" w:cs="Arial"/>
                <w:sz w:val="18"/>
                <w:szCs w:val="20"/>
              </w:rPr>
              <w:t>SMSC</w:t>
            </w: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curriculum. </w:t>
            </w:r>
          </w:p>
          <w:p w:rsidR="00877562" w:rsidRPr="001F56CB" w:rsidRDefault="00564F02">
            <w:pPr>
              <w:numPr>
                <w:ilvl w:val="0"/>
                <w:numId w:val="6"/>
              </w:numPr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hAnsi="Gill Sans MT"/>
                <w:sz w:val="18"/>
                <w:szCs w:val="20"/>
              </w:rPr>
              <w:t>Links to the PHSE</w:t>
            </w:r>
            <w:r w:rsidR="00877562" w:rsidRPr="001F56CB">
              <w:rPr>
                <w:rFonts w:ascii="Gill Sans MT" w:hAnsi="Gill Sans MT"/>
                <w:sz w:val="18"/>
                <w:szCs w:val="20"/>
              </w:rPr>
              <w:t xml:space="preserve"> curriculum and British Values are evident</w:t>
            </w:r>
          </w:p>
          <w:p w:rsidR="00877562" w:rsidRPr="001F56CB" w:rsidRDefault="00877562">
            <w:pPr>
              <w:numPr>
                <w:ilvl w:val="0"/>
                <w:numId w:val="6"/>
              </w:numPr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hAnsi="Gill Sans MT"/>
                <w:sz w:val="18"/>
                <w:szCs w:val="20"/>
              </w:rPr>
              <w:t>Positive affirmations are evident in classrooms and around school.</w:t>
            </w:r>
          </w:p>
          <w:p w:rsidR="00877562" w:rsidRPr="001F56CB" w:rsidRDefault="00877562">
            <w:pPr>
              <w:numPr>
                <w:ilvl w:val="0"/>
                <w:numId w:val="6"/>
              </w:numPr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hAnsi="Gill Sans MT"/>
                <w:sz w:val="18"/>
                <w:szCs w:val="20"/>
              </w:rPr>
              <w:t>Books show an understanding of current national and international events at an age appropriate level such as the Black Lives Matter protests</w:t>
            </w:r>
          </w:p>
          <w:p w:rsidR="0087552C" w:rsidRPr="001F56CB" w:rsidRDefault="0087552C">
            <w:pPr>
              <w:numPr>
                <w:ilvl w:val="0"/>
                <w:numId w:val="6"/>
              </w:numPr>
              <w:ind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A broad, sequential and developmental curriculum is being followed across school</w:t>
            </w:r>
          </w:p>
        </w:tc>
      </w:tr>
      <w:tr w:rsidR="001F56CB" w:rsidRPr="0004724B" w:rsidTr="001F56CB">
        <w:trPr>
          <w:gridAfter w:val="1"/>
          <w:wAfter w:w="283" w:type="dxa"/>
          <w:trHeight w:val="3193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CB" w:rsidRPr="001F56CB" w:rsidRDefault="001F56CB" w:rsidP="001F56CB">
            <w:pPr>
              <w:spacing w:after="15" w:line="241" w:lineRule="auto"/>
              <w:rPr>
                <w:rFonts w:ascii="Gill Sans MT" w:hAnsi="Gill Sans MT"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t xml:space="preserve">The class teacher will, with support from the curriculum leader: 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after="10" w:line="245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Create a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long term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plan which ensures appropriate coverage of knowledge, skills and vocabulary from the progression grid. 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after="7" w:line="248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Personally pursue support for any particular subject knowledge and skills gaps prior to teaching. 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6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Ensure that resources are appropriate, of high enough quality and are plentiful so that all pupils have the correct tools and materials. 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6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hAnsi="Gill Sans MT"/>
                <w:sz w:val="18"/>
                <w:szCs w:val="20"/>
              </w:rPr>
              <w:t xml:space="preserve">Ensure that cross-curricular links </w:t>
            </w:r>
            <w:proofErr w:type="gramStart"/>
            <w:r w:rsidRPr="001F56CB">
              <w:rPr>
                <w:rFonts w:ascii="Gill Sans MT" w:hAnsi="Gill Sans MT"/>
                <w:sz w:val="18"/>
                <w:szCs w:val="20"/>
              </w:rPr>
              <w:t>are identified and explored</w:t>
            </w:r>
            <w:proofErr w:type="gramEnd"/>
            <w:r w:rsidRPr="001F56CB">
              <w:rPr>
                <w:rFonts w:ascii="Gill Sans MT" w:hAnsi="Gill Sans MT"/>
                <w:sz w:val="18"/>
                <w:szCs w:val="20"/>
              </w:rPr>
              <w:t>.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6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hAnsi="Gill Sans MT"/>
                <w:sz w:val="18"/>
                <w:szCs w:val="20"/>
              </w:rPr>
              <w:t xml:space="preserve">Ensure that topical events </w:t>
            </w:r>
            <w:proofErr w:type="gramStart"/>
            <w:r w:rsidRPr="001F56CB">
              <w:rPr>
                <w:rFonts w:ascii="Gill Sans MT" w:hAnsi="Gill Sans MT"/>
                <w:sz w:val="18"/>
                <w:szCs w:val="20"/>
              </w:rPr>
              <w:t>are discussed</w:t>
            </w:r>
            <w:proofErr w:type="gramEnd"/>
            <w:r w:rsidRPr="001F56CB">
              <w:rPr>
                <w:rFonts w:ascii="Gill Sans MT" w:hAnsi="Gill Sans MT"/>
                <w:sz w:val="18"/>
                <w:szCs w:val="20"/>
              </w:rPr>
              <w:t xml:space="preserve"> and pupils are given the opportunity to share their thoughts and opinions.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5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Plan detailed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lessons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develop children’s learning.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5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Make accurate use of assessment for learning to assess children’s progress, skills and knowledge.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5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Complete detailed end of unit assessments for future planning.</w:t>
            </w:r>
          </w:p>
          <w:p w:rsidR="001F56CB" w:rsidRPr="001F56CB" w:rsidRDefault="001F56CB" w:rsidP="001F56CB">
            <w:pPr>
              <w:numPr>
                <w:ilvl w:val="0"/>
                <w:numId w:val="7"/>
              </w:numPr>
              <w:spacing w:line="246" w:lineRule="auto"/>
              <w:ind w:hanging="317"/>
              <w:rPr>
                <w:rFonts w:ascii="Gill Sans MT" w:hAnsi="Gill Sans MT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CB" w:rsidRPr="001F56CB" w:rsidRDefault="001F56CB" w:rsidP="001F56CB">
            <w:pPr>
              <w:rPr>
                <w:rFonts w:ascii="Gill Sans MT" w:hAnsi="Gill Sans MT"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t xml:space="preserve">Our children will be: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spacing w:after="9" w:line="246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Engaged because they are challenged by the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curriculum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they are provided with.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Resilient learners who overcome barriers and understand their own strengths and areas for development.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spacing w:after="10" w:line="244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Able to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critique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their own work because they know how to be successful.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Safe and happy in PHSE lessons which give them opportunities to explore their own creative development.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spacing w:after="12" w:line="242" w:lineRule="auto"/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Encouraged and nurtured to overcome any barriers to their learning or self-confidence because feedback is positive and focuses on skills and knowledge </w:t>
            </w:r>
          </w:p>
          <w:p w:rsidR="001F56CB" w:rsidRPr="001F56CB" w:rsidRDefault="001F56CB" w:rsidP="001F56CB">
            <w:pPr>
              <w:numPr>
                <w:ilvl w:val="0"/>
                <w:numId w:val="8"/>
              </w:numPr>
              <w:ind w:hanging="283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Able to develop their skills and confidence over time because of careful planning, focused delivery and time to practice and hone skills.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CB" w:rsidRPr="001F56CB" w:rsidRDefault="001F56CB" w:rsidP="001F56CB">
            <w:pPr>
              <w:ind w:left="1"/>
              <w:rPr>
                <w:rFonts w:ascii="Gill Sans MT" w:hAnsi="Gill Sans MT"/>
                <w:color w:val="FF0000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b/>
                <w:color w:val="FF0000"/>
                <w:sz w:val="18"/>
                <w:szCs w:val="20"/>
              </w:rPr>
              <w:t xml:space="preserve">The curriculum leader will: </w:t>
            </w:r>
          </w:p>
          <w:p w:rsidR="001F56CB" w:rsidRPr="001F56CB" w:rsidRDefault="001F56CB" w:rsidP="001F56CB">
            <w:pPr>
              <w:numPr>
                <w:ilvl w:val="0"/>
                <w:numId w:val="9"/>
              </w:numPr>
              <w:spacing w:after="9" w:line="246" w:lineRule="auto"/>
              <w:ind w:left="270"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Celebrate the successes of pupils through planned displays. </w:t>
            </w:r>
          </w:p>
          <w:p w:rsidR="001F56CB" w:rsidRPr="001F56CB" w:rsidRDefault="001F56CB" w:rsidP="001F56CB">
            <w:pPr>
              <w:numPr>
                <w:ilvl w:val="0"/>
                <w:numId w:val="9"/>
              </w:numPr>
              <w:spacing w:after="12" w:line="242" w:lineRule="auto"/>
              <w:ind w:left="270"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Collate appropriate evidence over </w:t>
            </w:r>
            <w:proofErr w:type="gramStart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time which</w:t>
            </w:r>
            <w:proofErr w:type="gramEnd"/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 evidences that pupils know more and remember more. </w:t>
            </w:r>
          </w:p>
          <w:p w:rsidR="001F56CB" w:rsidRPr="001F56CB" w:rsidRDefault="001F56CB" w:rsidP="001F56CB">
            <w:pPr>
              <w:numPr>
                <w:ilvl w:val="0"/>
                <w:numId w:val="9"/>
              </w:numPr>
              <w:spacing w:after="10" w:line="244" w:lineRule="auto"/>
              <w:ind w:left="270"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Monitor the standards in the subject to ensure the outcomes are at expected levels. </w:t>
            </w:r>
          </w:p>
          <w:p w:rsidR="001F56CB" w:rsidRPr="001F56CB" w:rsidRDefault="001F56CB" w:rsidP="001F56CB">
            <w:pPr>
              <w:numPr>
                <w:ilvl w:val="0"/>
                <w:numId w:val="9"/>
              </w:numPr>
              <w:ind w:left="270"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 xml:space="preserve">Provide ongoing CPD support based on the outcomes of subject monitoring to ensure that the impact of the curriculum is wide reaching and positive. </w:t>
            </w:r>
          </w:p>
          <w:p w:rsidR="001F56CB" w:rsidRPr="001F56CB" w:rsidRDefault="001F56CB" w:rsidP="001F56CB">
            <w:pPr>
              <w:numPr>
                <w:ilvl w:val="0"/>
                <w:numId w:val="9"/>
              </w:numPr>
              <w:ind w:left="270" w:hanging="269"/>
              <w:rPr>
                <w:rFonts w:ascii="Gill Sans MT" w:hAnsi="Gill Sans MT"/>
                <w:sz w:val="18"/>
                <w:szCs w:val="20"/>
              </w:rPr>
            </w:pPr>
            <w:r w:rsidRPr="001F56CB">
              <w:rPr>
                <w:rFonts w:ascii="Gill Sans MT" w:eastAsia="Arial" w:hAnsi="Gill Sans MT" w:cs="Arial"/>
                <w:sz w:val="18"/>
                <w:szCs w:val="20"/>
              </w:rPr>
              <w:t>Monitor the impact, implementation and intention to ensure that the curriculum is broad and balanced.</w:t>
            </w:r>
          </w:p>
          <w:p w:rsidR="001F56CB" w:rsidRPr="001F56CB" w:rsidRDefault="001F56CB" w:rsidP="001F56CB">
            <w:pPr>
              <w:ind w:left="1"/>
              <w:rPr>
                <w:rFonts w:ascii="Gill Sans MT" w:hAnsi="Gill Sans MT"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AB6CE7" w:rsidRPr="0004724B" w:rsidRDefault="00AB6CE7">
      <w:pPr>
        <w:rPr>
          <w:rFonts w:ascii="Gill Sans MT" w:hAnsi="Gill Sans MT"/>
          <w:sz w:val="20"/>
          <w:szCs w:val="20"/>
        </w:rPr>
      </w:pPr>
    </w:p>
    <w:p w:rsidR="00AB6CE7" w:rsidRPr="0004724B" w:rsidRDefault="00AB6CE7">
      <w:pPr>
        <w:rPr>
          <w:rFonts w:ascii="Gill Sans MT" w:hAnsi="Gill Sans MT"/>
          <w:sz w:val="20"/>
          <w:szCs w:val="20"/>
        </w:rPr>
      </w:pPr>
    </w:p>
    <w:p w:rsidR="00180C1A" w:rsidRDefault="00E400B9">
      <w:pPr>
        <w:spacing w:after="0"/>
        <w:ind w:left="-720"/>
        <w:jc w:val="both"/>
      </w:pPr>
      <w:r>
        <w:rPr>
          <w:rFonts w:ascii="Arial" w:eastAsia="Arial" w:hAnsi="Arial" w:cs="Arial"/>
        </w:rPr>
        <w:t xml:space="preserve"> </w:t>
      </w:r>
    </w:p>
    <w:p w:rsidR="00180C1A" w:rsidRDefault="00E400B9">
      <w:pPr>
        <w:spacing w:after="0"/>
        <w:ind w:left="-720"/>
        <w:jc w:val="both"/>
      </w:pPr>
      <w:r>
        <w:rPr>
          <w:rFonts w:ascii="Arial" w:eastAsia="Arial" w:hAnsi="Arial" w:cs="Arial"/>
        </w:rPr>
        <w:t xml:space="preserve"> </w:t>
      </w:r>
    </w:p>
    <w:sectPr w:rsidR="00180C1A" w:rsidSect="001F56CB">
      <w:pgSz w:w="16838" w:h="11906" w:orient="landscape"/>
      <w:pgMar w:top="851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A99"/>
    <w:multiLevelType w:val="hybridMultilevel"/>
    <w:tmpl w:val="B17A241E"/>
    <w:lvl w:ilvl="0" w:tplc="F8B0095A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EE046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AA38C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E326A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A58BE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05F82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220982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9EDE16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6683E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F0688"/>
    <w:multiLevelType w:val="hybridMultilevel"/>
    <w:tmpl w:val="A1468BE6"/>
    <w:lvl w:ilvl="0" w:tplc="73F05D50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4ECDA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62302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05A3C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184FEE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09866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56DC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F2B458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69696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45351"/>
    <w:multiLevelType w:val="hybridMultilevel"/>
    <w:tmpl w:val="2F984202"/>
    <w:lvl w:ilvl="0" w:tplc="DAACB866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C2E7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8EBE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28C9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21EF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149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4D71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2490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C42C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D6632"/>
    <w:multiLevelType w:val="hybridMultilevel"/>
    <w:tmpl w:val="C4465BAC"/>
    <w:lvl w:ilvl="0" w:tplc="555E917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4708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62CC8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34DBD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A74CC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A636A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6D96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41B5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080B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51384F"/>
    <w:multiLevelType w:val="hybridMultilevel"/>
    <w:tmpl w:val="F01AAA14"/>
    <w:lvl w:ilvl="0" w:tplc="3B8E029E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078A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07B48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013C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8AA6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07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41F0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2C814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89AA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81C87"/>
    <w:multiLevelType w:val="hybridMultilevel"/>
    <w:tmpl w:val="28747740"/>
    <w:lvl w:ilvl="0" w:tplc="6532A794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C443B4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C74E6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2DFD0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C74A4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853D8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8540E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4611E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E85F0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45173"/>
    <w:multiLevelType w:val="hybridMultilevel"/>
    <w:tmpl w:val="B89A5A14"/>
    <w:lvl w:ilvl="0" w:tplc="46A0C514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6975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AEAF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60D0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EAFF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A6D56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46E4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4B00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484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C2564"/>
    <w:multiLevelType w:val="hybridMultilevel"/>
    <w:tmpl w:val="2C8E8D52"/>
    <w:lvl w:ilvl="0" w:tplc="0BBA5D6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601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A61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4DF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680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F48B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91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C0E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E72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77536E"/>
    <w:multiLevelType w:val="hybridMultilevel"/>
    <w:tmpl w:val="E25A1A64"/>
    <w:lvl w:ilvl="0" w:tplc="B9F47BC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4170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A62B4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4106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6638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0247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AE9B7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A40D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29B7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C252FC"/>
    <w:multiLevelType w:val="hybridMultilevel"/>
    <w:tmpl w:val="B14089C2"/>
    <w:lvl w:ilvl="0" w:tplc="8034F174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6FA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A8D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8F2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681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B284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CCD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A4D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099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F01F69"/>
    <w:multiLevelType w:val="hybridMultilevel"/>
    <w:tmpl w:val="726ABAAA"/>
    <w:lvl w:ilvl="0" w:tplc="9C001752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C5640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A35CE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8DE5E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86A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2E942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25A72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846B4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6ECC86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A"/>
    <w:rsid w:val="0004724B"/>
    <w:rsid w:val="001114B8"/>
    <w:rsid w:val="0014341F"/>
    <w:rsid w:val="00180C1A"/>
    <w:rsid w:val="001F56CB"/>
    <w:rsid w:val="0028120D"/>
    <w:rsid w:val="00471DC2"/>
    <w:rsid w:val="004B5E03"/>
    <w:rsid w:val="00564F02"/>
    <w:rsid w:val="006C29DD"/>
    <w:rsid w:val="006F2202"/>
    <w:rsid w:val="007D6F49"/>
    <w:rsid w:val="007E13F5"/>
    <w:rsid w:val="0087552C"/>
    <w:rsid w:val="00877562"/>
    <w:rsid w:val="009770EA"/>
    <w:rsid w:val="00984510"/>
    <w:rsid w:val="00AB6CE7"/>
    <w:rsid w:val="00D079EB"/>
    <w:rsid w:val="00E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0CBB"/>
  <w15:docId w15:val="{E98F205E-5439-4B3E-9DEC-2BEF4039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McCullagh</dc:creator>
  <cp:keywords/>
  <cp:lastModifiedBy>Emily McCullagh</cp:lastModifiedBy>
  <cp:revision>4</cp:revision>
  <cp:lastPrinted>2021-04-19T06:55:00Z</cp:lastPrinted>
  <dcterms:created xsi:type="dcterms:W3CDTF">2021-04-18T12:52:00Z</dcterms:created>
  <dcterms:modified xsi:type="dcterms:W3CDTF">2021-04-19T06:57:00Z</dcterms:modified>
</cp:coreProperties>
</file>